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2"/>
      </w:tblGrid>
      <w:tr w:rsidR="00B949CE" w:rsidRPr="00B949CE" w:rsidTr="00B949CE">
        <w:tc>
          <w:tcPr>
            <w:tcW w:w="11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  <w:t>ПЕРЕЧЕНЬ организаций, обеспечивающих удаление крупногабаритного, среднегабаритного и мелкогабаритного электрического и электронного оборудования, ламп газоразрядных ртутьсодержащих, элементов питания (батареек), утративших потребительские свойства, а также организаций, обеспечивающих хранение и передачу для обезвреживания и (или) использования за пределами Республики Беларусь элементов питания (батареек), утративших потребительские свойства в Белыничском районе</w:t>
            </w:r>
          </w:p>
        </w:tc>
      </w:tr>
    </w:tbl>
    <w:p w:rsidR="00B949CE" w:rsidRPr="00B949CE" w:rsidRDefault="00B949CE" w:rsidP="00B949CE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132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541"/>
        <w:gridCol w:w="1908"/>
        <w:gridCol w:w="1342"/>
        <w:gridCol w:w="1268"/>
        <w:gridCol w:w="1076"/>
        <w:gridCol w:w="2551"/>
        <w:gridCol w:w="1276"/>
      </w:tblGrid>
      <w:tr w:rsidR="00B949CE" w:rsidRPr="00B949CE" w:rsidTr="00B949CE">
        <w:tc>
          <w:tcPr>
            <w:tcW w:w="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  <w:t>Виды удаляемых, хранимых, передаваемых на обезвреживание товаров, утративших потребительские свойства (+ / -)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  <w:t>контактные данные (телефон, факс,</w:t>
            </w: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  <w:br/>
              <w:t>эл. адрес)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Охватываемая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территория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районы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B949CE" w:rsidRPr="00B949CE" w:rsidTr="00B94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Электрическое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электронное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оборудование</w:t>
            </w:r>
            <w:proofErr w:type="spell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Лампы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газоразрядные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Элементы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 питания (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батарейки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</w:p>
        </w:tc>
      </w:tr>
      <w:tr w:rsidR="00B949CE" w:rsidRPr="00B949CE" w:rsidTr="00B949CE"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Белыничское ОСП</w:t>
            </w:r>
            <w:bookmarkStart w:id="0" w:name="_GoBack"/>
            <w:bookmarkEnd w:id="0"/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Могилевского райпо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ул.Ленинская,34,</w:t>
            </w: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br/>
              <w:t>213051, г.Белыничи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8-02232-72-879</w:t>
            </w: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br/>
              <w:t>72-870 (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факс</w:t>
            </w:r>
            <w:proofErr w:type="spellEnd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)</w:t>
            </w: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br/>
              <w:t>belynichi_raipo@mogops.by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Белыничский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район</w:t>
            </w:r>
            <w:proofErr w:type="spellEnd"/>
          </w:p>
        </w:tc>
      </w:tr>
      <w:tr w:rsidR="00B949CE" w:rsidRPr="00B949CE" w:rsidTr="00B949CE"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49CE">
              <w:rPr>
                <w:rFonts w:ascii="Roboto" w:eastAsia="Times New Roman" w:hAnsi="Roboto" w:cs="Times New Roman"/>
                <w:b/>
                <w:bCs/>
                <w:color w:val="000000" w:themeColor="text1"/>
                <w:sz w:val="18"/>
                <w:szCs w:val="18"/>
              </w:rPr>
              <w:t>Белыничск</w:t>
            </w:r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ое</w:t>
            </w:r>
            <w:proofErr w:type="spellEnd"/>
            <w:r w:rsidRPr="00B949CE">
              <w:rPr>
                <w:rFonts w:ascii="Roboto" w:eastAsia="Times New Roman" w:hAnsi="Roboto" w:cs="Times New Roman"/>
                <w:b/>
                <w:bCs/>
                <w:color w:val="000000" w:themeColor="text1"/>
                <w:sz w:val="18"/>
                <w:szCs w:val="18"/>
              </w:rPr>
              <w:t xml:space="preserve"> УКП «Жилкомхоз»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  <w:lang w:val="ru-RU"/>
              </w:rPr>
              <w:t>пер. Красноармейский 10 А, 213051, г.Белыничи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8-02232- 73-000</w:t>
            </w: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br/>
              <w:t>bukp@jkh-belynichi.by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</w:pPr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 xml:space="preserve">Белыничский </w:t>
            </w:r>
            <w:proofErr w:type="spellStart"/>
            <w:r w:rsidRPr="00B949CE">
              <w:rPr>
                <w:rFonts w:ascii="Roboto" w:eastAsia="Times New Roman" w:hAnsi="Roboto" w:cs="Times New Roman"/>
                <w:color w:val="000000" w:themeColor="text1"/>
                <w:sz w:val="18"/>
                <w:szCs w:val="18"/>
              </w:rPr>
              <w:t>район</w:t>
            </w:r>
            <w:proofErr w:type="spellEnd"/>
          </w:p>
        </w:tc>
      </w:tr>
    </w:tbl>
    <w:p w:rsidR="003F38FA" w:rsidRPr="00B949CE" w:rsidRDefault="003F38FA" w:rsidP="00B949CE"/>
    <w:sectPr w:rsidR="003F38FA" w:rsidRPr="00B949CE" w:rsidSect="00B949CE">
      <w:pgSz w:w="12240" w:h="15840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E"/>
    <w:rsid w:val="003F38FA"/>
    <w:rsid w:val="00B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F384"/>
  <w15:chartTrackingRefBased/>
  <w15:docId w15:val="{BF69ECF0-BFE5-4B2C-B7A7-2288744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1</cp:revision>
  <dcterms:created xsi:type="dcterms:W3CDTF">2024-02-12T08:11:00Z</dcterms:created>
  <dcterms:modified xsi:type="dcterms:W3CDTF">2024-02-12T08:14:00Z</dcterms:modified>
</cp:coreProperties>
</file>