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9" w:rsidRPr="00394CC9" w:rsidRDefault="00394CC9" w:rsidP="00394CC9">
      <w:pPr>
        <w:spacing w:after="150" w:line="330" w:lineRule="atLeast"/>
        <w:ind w:firstLine="0"/>
        <w:jc w:val="center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Места отдыха у воды на территории </w:t>
      </w:r>
      <w:proofErr w:type="spellStart"/>
      <w:r w:rsidRPr="00394CC9">
        <w:rPr>
          <w:rFonts w:eastAsia="Times New Roman" w:cs="Times New Roman"/>
          <w:b/>
          <w:bCs/>
          <w:color w:val="000000"/>
          <w:szCs w:val="28"/>
          <w:lang w:eastAsia="ru-RU"/>
        </w:rPr>
        <w:t>Белыничского</w:t>
      </w:r>
      <w:proofErr w:type="spellEnd"/>
      <w:r w:rsidRPr="00394CC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района</w:t>
      </w:r>
    </w:p>
    <w:p w:rsidR="00394CC9" w:rsidRPr="00394CC9" w:rsidRDefault="00394CC9" w:rsidP="00394CC9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Белыничского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 райисполкома «О подготовке мест отдыха и мерах по предупреждению гибели людей на водоемах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Белыничского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 района в весенне-летний период 2020 года» №7-13 от 17.04.2020 на территории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Белыничского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 района </w:t>
      </w:r>
      <w:r w:rsidRPr="00394CC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определено 6 мест отдыха у воды, разрешенных для купания граждан: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>место отдыха «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Нежково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», р.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Вабич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, дер. </w:t>
      </w:r>
      <w:proofErr w:type="gramStart"/>
      <w:r w:rsidRPr="00394CC9">
        <w:rPr>
          <w:rFonts w:eastAsia="Times New Roman" w:cs="Times New Roman"/>
          <w:color w:val="000000"/>
          <w:szCs w:val="28"/>
          <w:lang w:eastAsia="ru-RU"/>
        </w:rPr>
        <w:t>Большой</w:t>
      </w:r>
      <w:proofErr w:type="gram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Нежков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место отдыха «Озеро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Заозерское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» со стороны дер.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Кармановка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место отдыха «Озеро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Заозерское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» со стороны дер. Заозерье;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место отдыха р.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Осливка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, вблизи базы отдыха «Глухариный ток»;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место отдыха «Пески», р.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Друть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, г. Белыничи;</w:t>
      </w:r>
    </w:p>
    <w:p w:rsidR="00394CC9" w:rsidRPr="00394CC9" w:rsidRDefault="00394CC9" w:rsidP="00394CC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место отдыха «Пруд Дачный» дер.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Неропля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94CC9" w:rsidRPr="00394CC9" w:rsidRDefault="00394CC9" w:rsidP="00394CC9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>По всем зонам рекреаций с организацией купания подписаны паспорта готовности,  водолазами обследовано дно водной акватории водных объектов, предназначенных для купания населения.</w:t>
      </w:r>
    </w:p>
    <w:p w:rsidR="00394CC9" w:rsidRPr="00394CC9" w:rsidRDefault="00394CC9" w:rsidP="00394CC9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>К местам отдыха у водных объектов имеются подъездные пути, ограниченные шлагбаумами; места отдыха оборудованы лежаками, теневыми навесами, беседками, скамейками, кабинами для переодевания.</w:t>
      </w:r>
    </w:p>
    <w:p w:rsidR="00394CC9" w:rsidRDefault="00394CC9" w:rsidP="00394CC9">
      <w:pPr>
        <w:spacing w:after="150" w:line="330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>Отобранные 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райЦГЭ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> пробы воды из открытых водоемов на санитарно-химические (протокол № 159-164 от 15.06.2020) и микробиологические показатели (протокол № 124-129 от 17.06.2020) соответствуют требованиям санитарных норм и правил.</w:t>
      </w:r>
    </w:p>
    <w:p w:rsidR="00394CC9" w:rsidRPr="00394CC9" w:rsidRDefault="00394CC9" w:rsidP="00394CC9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</w:p>
    <w:p w:rsidR="00394CC9" w:rsidRDefault="00394CC9" w:rsidP="00394CC9">
      <w:pPr>
        <w:spacing w:after="150" w:line="33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94CC9">
        <w:rPr>
          <w:rFonts w:eastAsia="Times New Roman" w:cs="Times New Roman"/>
          <w:color w:val="000000"/>
          <w:szCs w:val="28"/>
          <w:lang w:eastAsia="ru-RU"/>
        </w:rPr>
        <w:t>Врач-гигиенист </w:t>
      </w:r>
    </w:p>
    <w:p w:rsidR="00394CC9" w:rsidRPr="00394CC9" w:rsidRDefault="00394CC9" w:rsidP="00394CC9">
      <w:pPr>
        <w:spacing w:after="150" w:line="33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УЗ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Белыничский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райЦГЭ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    -   </w:t>
      </w:r>
      <w:proofErr w:type="spellStart"/>
      <w:r w:rsidRPr="00394CC9">
        <w:rPr>
          <w:rFonts w:eastAsia="Times New Roman" w:cs="Times New Roman"/>
          <w:color w:val="000000"/>
          <w:szCs w:val="28"/>
          <w:lang w:eastAsia="ru-RU"/>
        </w:rPr>
        <w:t>Лазовская</w:t>
      </w:r>
      <w:proofErr w:type="spellEnd"/>
      <w:r w:rsidRPr="00394CC9">
        <w:rPr>
          <w:rFonts w:eastAsia="Times New Roman" w:cs="Times New Roman"/>
          <w:color w:val="000000"/>
          <w:szCs w:val="28"/>
          <w:lang w:eastAsia="ru-RU"/>
        </w:rPr>
        <w:t xml:space="preserve"> Ю.С.</w:t>
      </w:r>
    </w:p>
    <w:p w:rsidR="00C41BFB" w:rsidRPr="00394CC9" w:rsidRDefault="00C41BFB">
      <w:pPr>
        <w:rPr>
          <w:szCs w:val="28"/>
        </w:rPr>
      </w:pPr>
    </w:p>
    <w:sectPr w:rsidR="00C41BFB" w:rsidRPr="00394CC9" w:rsidSect="00C4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A07"/>
    <w:multiLevelType w:val="multilevel"/>
    <w:tmpl w:val="362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66AD0"/>
    <w:multiLevelType w:val="multilevel"/>
    <w:tmpl w:val="F76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C9"/>
    <w:rsid w:val="00373602"/>
    <w:rsid w:val="00394CC9"/>
    <w:rsid w:val="00C4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C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CC9"/>
    <w:rPr>
      <w:b/>
      <w:bCs/>
    </w:rPr>
  </w:style>
  <w:style w:type="character" w:customStyle="1" w:styleId="apple-converted-space">
    <w:name w:val="apple-converted-space"/>
    <w:basedOn w:val="a0"/>
    <w:rsid w:val="0039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2020-06-23T11:12:00Z</dcterms:created>
  <dcterms:modified xsi:type="dcterms:W3CDTF">2020-06-23T11:15:00Z</dcterms:modified>
</cp:coreProperties>
</file>