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6" w:rsidRDefault="00990476" w:rsidP="00990476">
      <w:pPr>
        <w:widowControl w:val="0"/>
        <w:autoSpaceDE w:val="0"/>
        <w:autoSpaceDN w:val="0"/>
        <w:adjustRightInd w:val="0"/>
        <w:spacing w:before="200"/>
        <w:ind w:firstLine="538"/>
        <w:jc w:val="both"/>
        <w:rPr>
          <w:b/>
          <w:color w:val="000000"/>
          <w:sz w:val="30"/>
          <w:szCs w:val="30"/>
        </w:rPr>
      </w:pPr>
      <w:bookmarkStart w:id="0" w:name="_GoBack"/>
      <w:r>
        <w:rPr>
          <w:b/>
          <w:color w:val="000000"/>
          <w:sz w:val="30"/>
          <w:szCs w:val="30"/>
        </w:rPr>
        <w:t>Внимание субъекты агроэкотуризма!</w:t>
      </w:r>
    </w:p>
    <w:bookmarkEnd w:id="0"/>
    <w:p w:rsidR="00990476" w:rsidRDefault="00990476" w:rsidP="00990476">
      <w:pPr>
        <w:widowControl w:val="0"/>
        <w:autoSpaceDE w:val="0"/>
        <w:autoSpaceDN w:val="0"/>
        <w:adjustRightInd w:val="0"/>
        <w:spacing w:before="200"/>
        <w:ind w:firstLine="53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Инспекция Министерства по налогам и сборам Республики Беларусь по  Шкловскому району обращает внимание граждан, оказывающие услуги в сфере агроэкотуризма!</w:t>
      </w:r>
    </w:p>
    <w:p w:rsidR="00990476" w:rsidRDefault="00990476" w:rsidP="00990476">
      <w:pPr>
        <w:widowControl w:val="0"/>
        <w:autoSpaceDE w:val="0"/>
        <w:autoSpaceDN w:val="0"/>
        <w:adjustRightInd w:val="0"/>
        <w:ind w:firstLine="538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 июля 2023 года физические лица, смогут оказывающие услуги в сфере агроэкотуризма, с уплатой сбора (37 рублей в месяц) лишь в том случае если  </w:t>
      </w:r>
      <w:r>
        <w:rPr>
          <w:b/>
          <w:color w:val="000000"/>
          <w:sz w:val="30"/>
          <w:szCs w:val="30"/>
        </w:rPr>
        <w:t>получат в местном исполнительном и распорядительном органе решение, подтверждение, что вправе осуществлять деятельность в сфере агроэкотуризма.</w:t>
      </w:r>
    </w:p>
    <w:p w:rsidR="00990476" w:rsidRDefault="00990476" w:rsidP="00990476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В случае отсутствия вышеуказанного решения, такие плательщики обязаны </w:t>
      </w:r>
      <w:r>
        <w:rPr>
          <w:color w:val="000000"/>
          <w:sz w:val="30"/>
          <w:szCs w:val="30"/>
        </w:rPr>
        <w:t xml:space="preserve">с </w:t>
      </w:r>
      <w:r>
        <w:rPr>
          <w:b/>
          <w:color w:val="000000"/>
          <w:sz w:val="30"/>
          <w:szCs w:val="30"/>
        </w:rPr>
        <w:t>1 июля 2023 года</w:t>
      </w:r>
      <w:r>
        <w:rPr>
          <w:color w:val="000000"/>
          <w:sz w:val="30"/>
          <w:szCs w:val="30"/>
        </w:rPr>
        <w:t xml:space="preserve"> применять </w:t>
      </w:r>
      <w:r>
        <w:rPr>
          <w:b/>
          <w:color w:val="000000"/>
          <w:sz w:val="30"/>
          <w:szCs w:val="30"/>
        </w:rPr>
        <w:t>налог на профессиональный доход</w:t>
      </w:r>
      <w:r>
        <w:rPr>
          <w:color w:val="000000"/>
          <w:sz w:val="30"/>
          <w:szCs w:val="30"/>
        </w:rPr>
        <w:t xml:space="preserve"> в отношении доходов от этого вида деятельности. </w:t>
      </w:r>
    </w:p>
    <w:p w:rsidR="00990476" w:rsidRDefault="00990476" w:rsidP="00990476">
      <w:pPr>
        <w:rPr>
          <w:sz w:val="30"/>
          <w:szCs w:val="30"/>
        </w:rPr>
      </w:pP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95"/>
    <w:rsid w:val="00346165"/>
    <w:rsid w:val="007C6BF6"/>
    <w:rsid w:val="00984156"/>
    <w:rsid w:val="00990476"/>
    <w:rsid w:val="009C0937"/>
    <w:rsid w:val="00C67D54"/>
    <w:rsid w:val="00F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2023-05-15T11:22:00Z</dcterms:created>
  <dcterms:modified xsi:type="dcterms:W3CDTF">2023-05-15T11:22:00Z</dcterms:modified>
</cp:coreProperties>
</file>