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B7B9" w14:textId="56F89785" w:rsidR="00A46AA9" w:rsidRDefault="0096167D" w:rsidP="00EF3F45">
      <w:pPr>
        <w:spacing w:after="120"/>
        <w:jc w:val="both"/>
        <w:rPr>
          <w:b/>
          <w:bCs/>
        </w:rPr>
      </w:pPr>
      <w:r w:rsidRPr="00A75331">
        <w:rPr>
          <w:b/>
          <w:bCs/>
        </w:rPr>
        <w:t>С 1 июля 2025 г</w:t>
      </w:r>
      <w:r w:rsidR="00276AE4">
        <w:rPr>
          <w:b/>
          <w:bCs/>
        </w:rPr>
        <w:t>.</w:t>
      </w:r>
      <w:r w:rsidRPr="00A75331">
        <w:rPr>
          <w:b/>
          <w:bCs/>
        </w:rPr>
        <w:t xml:space="preserve"> изменится порядок </w:t>
      </w:r>
      <w:r w:rsidR="00A75331" w:rsidRPr="00A75331">
        <w:rPr>
          <w:b/>
          <w:bCs/>
        </w:rPr>
        <w:t>использования торговых автоматов</w:t>
      </w:r>
    </w:p>
    <w:p w14:paraId="37E9A41A" w14:textId="69DEA817" w:rsidR="00A75331" w:rsidRDefault="00A75331" w:rsidP="00EB059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 w:rsidR="0002411B">
        <w:t> </w:t>
      </w:r>
      <w:r w:rsidRPr="00F247AE">
        <w:t>712/19</w:t>
      </w:r>
      <w:r>
        <w:t>).</w:t>
      </w:r>
    </w:p>
    <w:p w14:paraId="4D5DA6D1" w14:textId="3A68D70E" w:rsidR="00276AE4" w:rsidRPr="00F247AE" w:rsidRDefault="00276AE4" w:rsidP="00EB0598">
      <w:pPr>
        <w:pStyle w:val="ConsPlusNormal"/>
        <w:ind w:firstLine="709"/>
        <w:jc w:val="both"/>
      </w:pPr>
      <w:r w:rsidRPr="00F247AE">
        <w:t>Постановлением №</w:t>
      </w:r>
      <w:r w:rsidR="0002411B">
        <w:t> </w:t>
      </w:r>
      <w:r w:rsidRPr="00F247AE">
        <w:t>712/19</w:t>
      </w:r>
      <w:r>
        <w:t xml:space="preserve"> </w:t>
      </w:r>
      <w:r w:rsidRPr="00F247AE">
        <w:t xml:space="preserve">предусматривается </w:t>
      </w:r>
      <w:bookmarkStart w:id="0" w:name="_Hlk138833881"/>
      <w:r w:rsidRPr="00F247AE">
        <w:t>совершенствование порядка приема средств платежа с использованием торговых автоматов на территории Республики Беларусь</w:t>
      </w:r>
      <w:bookmarkEnd w:id="0"/>
      <w:r w:rsidRPr="00F247AE">
        <w:t>.</w:t>
      </w:r>
    </w:p>
    <w:p w14:paraId="1B28954B" w14:textId="50B62FE0" w:rsidR="00F247AE" w:rsidRDefault="00F247AE" w:rsidP="00EB0598">
      <w:pPr>
        <w:pStyle w:val="ConsPlusNormal"/>
        <w:ind w:firstLine="709"/>
        <w:jc w:val="both"/>
      </w:pPr>
      <w:r w:rsidRPr="00AC15AC">
        <w:t>Так, в частности, постановлени</w:t>
      </w:r>
      <w:r>
        <w:t>ем</w:t>
      </w:r>
      <w:r w:rsidRPr="00AC15AC">
        <w:t xml:space="preserve"> </w:t>
      </w:r>
      <w:r w:rsidRPr="00F247AE">
        <w:t>№</w:t>
      </w:r>
      <w:r w:rsidR="0002411B">
        <w:t> </w:t>
      </w:r>
      <w:r w:rsidRPr="00F247AE">
        <w:t>712/19</w:t>
      </w:r>
      <w:r>
        <w:t xml:space="preserve"> предусматривается, что: </w:t>
      </w:r>
    </w:p>
    <w:p w14:paraId="7EF427AC" w14:textId="4FDEC0A5" w:rsidR="00F247AE" w:rsidRPr="00AC15AC" w:rsidRDefault="00F247AE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</w:t>
      </w:r>
      <w:r w:rsidRPr="00AC15AC">
        <w:rPr>
          <w:b/>
          <w:bCs/>
        </w:rPr>
        <w:t>только наличными денежными средствами</w:t>
      </w:r>
      <w:r w:rsidRPr="00AC15AC"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1" w:name="_Hlk138425534"/>
      <w:r w:rsidRPr="00AC15AC">
        <w:t>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 программных кассовых систем</w:t>
      </w:r>
      <w:bookmarkEnd w:id="1"/>
      <w:r>
        <w:t>;</w:t>
      </w:r>
    </w:p>
    <w:p w14:paraId="77A2F1FC" w14:textId="30F369CE" w:rsidR="00F247AE" w:rsidRPr="00AC15AC" w:rsidRDefault="00F247AE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наличными денежными средствами </w:t>
      </w:r>
      <w:r w:rsidRPr="00AC15AC">
        <w:rPr>
          <w:b/>
          <w:bCs/>
        </w:rPr>
        <w:t>и</w:t>
      </w:r>
      <w:r>
        <w:rPr>
          <w:b/>
          <w:bCs/>
        </w:rPr>
        <w:t> </w:t>
      </w:r>
      <w:r w:rsidRPr="00AC15AC">
        <w:rPr>
          <w:b/>
          <w:bCs/>
        </w:rPr>
        <w:t>в</w:t>
      </w:r>
      <w:r>
        <w:rPr>
          <w:b/>
          <w:bCs/>
        </w:rPr>
        <w:t> </w:t>
      </w:r>
      <w:r w:rsidRPr="00AC15AC">
        <w:rPr>
          <w:b/>
          <w:bCs/>
        </w:rPr>
        <w:t>безналичной форме</w:t>
      </w:r>
      <w:r w:rsidRPr="00AC15AC"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 программных кассовых систем.</w:t>
      </w:r>
    </w:p>
    <w:p w14:paraId="357D8205" w14:textId="39B3608C" w:rsidR="0002411B" w:rsidRDefault="00F247AE" w:rsidP="00EB0598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>
        <w:t xml:space="preserve">Кроме того, постановлением </w:t>
      </w:r>
      <w:r w:rsidR="0002411B" w:rsidRPr="00F247AE">
        <w:t>№</w:t>
      </w:r>
      <w:r w:rsidR="0002411B">
        <w:t> </w:t>
      </w:r>
      <w:r w:rsidR="0002411B" w:rsidRPr="00F247AE">
        <w:t>712/19</w:t>
      </w:r>
      <w:r w:rsidR="0002411B">
        <w:t xml:space="preserve"> </w:t>
      </w:r>
      <w:r>
        <w:t xml:space="preserve">предусматривается </w:t>
      </w:r>
      <w:r w:rsidRPr="00AC15AC">
        <w:t xml:space="preserve">возможность использования торговых автоматов при продаже товаров, </w:t>
      </w:r>
      <w:r w:rsidRPr="00567A30">
        <w:rPr>
          <w:b/>
          <w:bCs/>
        </w:rPr>
        <w:t>подлежащих маркировке</w:t>
      </w:r>
      <w:r w:rsidRPr="00AC15AC">
        <w:t xml:space="preserve"> унифицированными контрольными знаками и (или) средствами идентификации, </w:t>
      </w:r>
      <w:r w:rsidRPr="00567A30">
        <w:rPr>
          <w:b/>
          <w:bCs/>
        </w:rPr>
        <w:t>при условии соответствия</w:t>
      </w:r>
      <w:r w:rsidRPr="00AC15AC">
        <w:t xml:space="preserve"> </w:t>
      </w:r>
      <w:r w:rsidRPr="00AC15AC">
        <w:rPr>
          <w:rFonts w:eastAsiaTheme="minorHAnsi"/>
          <w:szCs w:val="30"/>
          <w:lang w:eastAsia="en-US"/>
        </w:rPr>
        <w:t>кассовых суммирующих аппаратов с установленным средством контроля налоговых органов и</w:t>
      </w:r>
      <w:r w:rsidRPr="00AC15AC">
        <w:t xml:space="preserve"> программных касс </w:t>
      </w:r>
      <w:r w:rsidRPr="00567A30">
        <w:rPr>
          <w:b/>
          <w:bCs/>
        </w:rPr>
        <w:t>требованиям</w:t>
      </w:r>
      <w:r w:rsidRPr="00AC15AC">
        <w:t>, установленным пунктом 10</w:t>
      </w:r>
      <w:r w:rsidRPr="00AC15AC">
        <w:rPr>
          <w:vertAlign w:val="superscript"/>
        </w:rPr>
        <w:t>1</w:t>
      </w:r>
      <w:r w:rsidRPr="00AC15AC">
        <w:t xml:space="preserve"> Положения</w:t>
      </w:r>
      <w:r w:rsidR="0002411B">
        <w:t xml:space="preserve">, утвержденного </w:t>
      </w:r>
      <w:r w:rsidR="0002411B">
        <w:rPr>
          <w:rFonts w:eastAsiaTheme="minorHAnsi"/>
          <w:szCs w:val="30"/>
          <w:lang w:eastAsia="en-US"/>
        </w:rPr>
        <w:t xml:space="preserve">постановлением </w:t>
      </w:r>
      <w:r w:rsidR="0002411B" w:rsidRPr="00AC3E69">
        <w:rPr>
          <w:rFonts w:eastAsiaTheme="minorHAnsi"/>
          <w:szCs w:val="30"/>
          <w:lang w:eastAsia="en-US"/>
        </w:rPr>
        <w:t xml:space="preserve">Совета Министров Республики Беларусь и Национального банка Республики Беларусь от </w:t>
      </w:r>
      <w:r w:rsidR="0002411B">
        <w:rPr>
          <w:rFonts w:eastAsiaTheme="minorHAnsi"/>
          <w:szCs w:val="30"/>
          <w:lang w:eastAsia="en-US"/>
        </w:rPr>
        <w:t>0</w:t>
      </w:r>
      <w:r w:rsidR="0002411B" w:rsidRPr="00AC3E69">
        <w:rPr>
          <w:rFonts w:eastAsiaTheme="minorHAnsi"/>
          <w:szCs w:val="30"/>
          <w:lang w:eastAsia="en-US"/>
        </w:rPr>
        <w:t>6</w:t>
      </w:r>
      <w:r w:rsidR="0002411B">
        <w:rPr>
          <w:rFonts w:eastAsiaTheme="minorHAnsi"/>
          <w:szCs w:val="30"/>
          <w:lang w:eastAsia="en-US"/>
        </w:rPr>
        <w:t>.07.</w:t>
      </w:r>
      <w:r w:rsidR="0002411B" w:rsidRPr="00AC3E69">
        <w:rPr>
          <w:rFonts w:eastAsiaTheme="minorHAnsi"/>
          <w:szCs w:val="30"/>
          <w:lang w:eastAsia="en-US"/>
        </w:rPr>
        <w:t>2011 № 924/16</w:t>
      </w:r>
      <w:r w:rsidR="0002411B">
        <w:rPr>
          <w:rFonts w:eastAsiaTheme="minorHAnsi"/>
          <w:szCs w:val="30"/>
          <w:lang w:eastAsia="en-US"/>
        </w:rPr>
        <w:t>.</w:t>
      </w:r>
    </w:p>
    <w:p w14:paraId="154A2B6C" w14:textId="26248EA1" w:rsidR="00EB0598" w:rsidRPr="00AC15AC" w:rsidRDefault="00EB0598" w:rsidP="00EB059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 июля 2025 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14:paraId="404B7CC6" w14:textId="77777777" w:rsidR="0002411B" w:rsidRPr="00B63A71" w:rsidRDefault="0002411B" w:rsidP="00FC49BA">
      <w:pPr>
        <w:spacing w:before="240" w:line="280" w:lineRule="exact"/>
        <w:jc w:val="right"/>
      </w:pPr>
      <w:r w:rsidRPr="00B63A71">
        <w:t>Пресс-центр инспекции МНС</w:t>
      </w:r>
    </w:p>
    <w:p w14:paraId="2AFE8C73" w14:textId="77777777" w:rsidR="0002411B" w:rsidRPr="00B63A71" w:rsidRDefault="0002411B" w:rsidP="00713722">
      <w:pPr>
        <w:spacing w:line="280" w:lineRule="exact"/>
        <w:jc w:val="right"/>
      </w:pPr>
      <w:r w:rsidRPr="00B63A71">
        <w:t>Республики Беларусь</w:t>
      </w:r>
    </w:p>
    <w:p w14:paraId="025EED6D" w14:textId="77777777" w:rsidR="0002411B" w:rsidRPr="00B63A71" w:rsidRDefault="0002411B" w:rsidP="00713722">
      <w:pPr>
        <w:spacing w:line="280" w:lineRule="exact"/>
        <w:jc w:val="right"/>
      </w:pPr>
      <w:r w:rsidRPr="00B63A71">
        <w:t>по Могилевской области</w:t>
      </w:r>
    </w:p>
    <w:sectPr w:rsidR="0002411B" w:rsidRPr="00B63A71" w:rsidSect="00332C53">
      <w:pgSz w:w="11906" w:h="16838"/>
      <w:pgMar w:top="568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7D"/>
    <w:rsid w:val="0002411B"/>
    <w:rsid w:val="001A0E42"/>
    <w:rsid w:val="001B4AD1"/>
    <w:rsid w:val="001B5D85"/>
    <w:rsid w:val="001C74DC"/>
    <w:rsid w:val="00276AE4"/>
    <w:rsid w:val="00332C53"/>
    <w:rsid w:val="00390083"/>
    <w:rsid w:val="003C29C1"/>
    <w:rsid w:val="00415CB8"/>
    <w:rsid w:val="00533D64"/>
    <w:rsid w:val="00567A30"/>
    <w:rsid w:val="00625907"/>
    <w:rsid w:val="00713722"/>
    <w:rsid w:val="0094746F"/>
    <w:rsid w:val="0096167D"/>
    <w:rsid w:val="00A17070"/>
    <w:rsid w:val="00A46AA9"/>
    <w:rsid w:val="00A75331"/>
    <w:rsid w:val="00D61022"/>
    <w:rsid w:val="00EB0598"/>
    <w:rsid w:val="00EF1A52"/>
    <w:rsid w:val="00EF3F45"/>
    <w:rsid w:val="00F055CC"/>
    <w:rsid w:val="00F133C8"/>
    <w:rsid w:val="00F247AE"/>
    <w:rsid w:val="00F4174D"/>
    <w:rsid w:val="00F558BD"/>
    <w:rsid w:val="00FB1262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EC3"/>
  <w15:chartTrackingRefBased/>
  <w15:docId w15:val="{E9CD63EF-48A6-444D-A8E3-ACD1C9D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7</cp:revision>
  <cp:lastPrinted>2023-11-03T08:13:00Z</cp:lastPrinted>
  <dcterms:created xsi:type="dcterms:W3CDTF">2023-11-03T07:39:00Z</dcterms:created>
  <dcterms:modified xsi:type="dcterms:W3CDTF">2023-11-11T06:51:00Z</dcterms:modified>
</cp:coreProperties>
</file>